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             </w:t>
      </w:r>
      <w:r>
        <w:rPr>
          <w:rFonts w:hint="eastAsia"/>
          <w:b/>
          <w:bCs/>
          <w:sz w:val="28"/>
          <w:szCs w:val="28"/>
        </w:rPr>
        <w:t>烟台银行扬帆</w:t>
      </w:r>
      <w:r>
        <w:rPr>
          <w:rFonts w:hint="eastAsia"/>
          <w:b/>
          <w:bCs/>
          <w:sz w:val="28"/>
          <w:szCs w:val="28"/>
          <w:lang w:val="en-US" w:eastAsia="zh-CN"/>
        </w:rPr>
        <w:t>105</w:t>
      </w:r>
      <w:r>
        <w:rPr>
          <w:rFonts w:hint="eastAsia"/>
          <w:b/>
          <w:bCs/>
          <w:sz w:val="28"/>
          <w:szCs w:val="28"/>
        </w:rPr>
        <w:t>期净值型理财产品发行公告</w:t>
      </w:r>
    </w:p>
    <w:p>
      <w:pPr>
        <w:ind w:firstLine="405"/>
        <w:rPr>
          <w:rFonts w:hint="eastAsia"/>
        </w:rPr>
      </w:pPr>
      <w:r>
        <w:rPr>
          <w:rFonts w:hint="eastAsia"/>
        </w:rPr>
        <w:t>尊敬的投资者：</w:t>
      </w:r>
    </w:p>
    <w:p>
      <w:pPr>
        <w:ind w:firstLine="405"/>
      </w:pPr>
      <w:r>
        <w:rPr>
          <w:rFonts w:hint="eastAsia"/>
        </w:rPr>
        <w:t>我司发行的“蓝海汇”蓝海风帆系列扬帆</w:t>
      </w:r>
      <w:r>
        <w:rPr>
          <w:rFonts w:hint="eastAsia"/>
          <w:lang w:val="en-US" w:eastAsia="zh-CN"/>
        </w:rPr>
        <w:t>105</w:t>
      </w:r>
      <w:r>
        <w:rPr>
          <w:rFonts w:hint="eastAsia"/>
        </w:rPr>
        <w:t>期净值型理财产品已于2021年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日成立，现将有关产品信息公告如下：</w:t>
      </w:r>
    </w:p>
    <w:p>
      <w:pPr/>
      <w:r>
        <w:rPr>
          <w:rFonts w:hint="eastAsia"/>
        </w:rPr>
        <w:t>　</w:t>
      </w:r>
    </w:p>
    <w:p>
      <w:pPr/>
      <w:r>
        <w:rPr>
          <w:rFonts w:hint="eastAsia"/>
        </w:rPr>
        <w:t>　　产品名称：“蓝海汇”蓝海风帆系列扬帆</w:t>
      </w:r>
      <w:r>
        <w:rPr>
          <w:rFonts w:hint="eastAsia"/>
          <w:lang w:val="en-US" w:eastAsia="zh-CN"/>
        </w:rPr>
        <w:t>105</w:t>
      </w:r>
      <w:r>
        <w:rPr>
          <w:rFonts w:hint="eastAsia"/>
        </w:rPr>
        <w:t>期净值型理财产品</w:t>
      </w:r>
    </w:p>
    <w:p>
      <w:pPr/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产品编码：yf</w:t>
      </w:r>
      <w:r>
        <w:rPr>
          <w:rFonts w:hint="eastAsia"/>
          <w:lang w:val="en-US" w:eastAsia="zh-CN"/>
        </w:rPr>
        <w:t>105</w:t>
      </w:r>
    </w:p>
    <w:p>
      <w:pPr>
        <w:ind w:firstLine="420"/>
        <w:rPr>
          <w:rFonts w:hint="eastAsia"/>
          <w:lang w:val="en-US" w:eastAsia="zh-CN"/>
        </w:rPr>
      </w:pP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</w:rPr>
        <w:t>登记编码：C10895210000</w:t>
      </w:r>
      <w:r>
        <w:rPr>
          <w:rFonts w:hint="eastAsia"/>
          <w:lang w:val="en-US" w:eastAsia="zh-CN"/>
        </w:rPr>
        <w:t>74</w:t>
      </w:r>
    </w:p>
    <w:p>
      <w:pPr>
        <w:ind w:firstLine="420"/>
        <w:rPr>
          <w:rFonts w:hint="eastAsia"/>
          <w:lang w:val="en-US" w:eastAsia="zh-CN"/>
        </w:rPr>
      </w:pPr>
    </w:p>
    <w:p>
      <w:pPr/>
      <w:r>
        <w:rPr>
          <w:rFonts w:hint="eastAsia"/>
        </w:rPr>
        <w:t>　　产品类型：公募封闭式固定收益类净值型产品</w:t>
      </w:r>
    </w:p>
    <w:p>
      <w:pPr/>
    </w:p>
    <w:p>
      <w:pPr/>
      <w:r>
        <w:rPr>
          <w:rFonts w:hint="eastAsia"/>
        </w:rPr>
        <w:t>　　风险等级：低风险R2级</w:t>
      </w:r>
    </w:p>
    <w:p>
      <w:pPr/>
    </w:p>
    <w:p>
      <w:pPr/>
      <w:r>
        <w:rPr>
          <w:rFonts w:hint="eastAsia"/>
        </w:rPr>
        <w:t>　　发售对象：个人及机构客户</w:t>
      </w:r>
    </w:p>
    <w:p>
      <w:pPr/>
    </w:p>
    <w:p>
      <w:pPr/>
      <w:r>
        <w:rPr>
          <w:rFonts w:hint="eastAsia"/>
        </w:rPr>
        <w:t>　　业绩比较基准：4.</w:t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%</w:t>
      </w:r>
    </w:p>
    <w:p>
      <w:pPr/>
    </w:p>
    <w:p>
      <w:pPr/>
      <w:r>
        <w:rPr>
          <w:rFonts w:hint="eastAsia"/>
        </w:rPr>
        <w:t>　　期限：</w:t>
      </w:r>
      <w:r>
        <w:rPr>
          <w:rFonts w:hint="eastAsia"/>
          <w:lang w:val="en-US" w:eastAsia="zh-CN"/>
        </w:rPr>
        <w:t>364</w:t>
      </w:r>
      <w:r>
        <w:rPr>
          <w:rFonts w:hint="eastAsia"/>
        </w:rPr>
        <w:t>天</w:t>
      </w:r>
    </w:p>
    <w:p>
      <w:pPr/>
    </w:p>
    <w:p>
      <w:pPr/>
      <w:r>
        <w:rPr>
          <w:rFonts w:hint="eastAsia"/>
        </w:rPr>
        <w:t>　　募集金额：</w:t>
      </w:r>
      <w:r>
        <w:rPr>
          <w:rFonts w:hint="eastAsia"/>
          <w:lang w:val="en-US" w:eastAsia="zh-CN"/>
        </w:rPr>
        <w:t>10214</w:t>
      </w:r>
      <w:r>
        <w:rPr>
          <w:rFonts w:hint="eastAsia"/>
        </w:rPr>
        <w:t>万元</w:t>
      </w:r>
    </w:p>
    <w:p>
      <w:pPr/>
    </w:p>
    <w:p>
      <w:pPr/>
      <w:r>
        <w:rPr>
          <w:rFonts w:hint="eastAsia"/>
        </w:rPr>
        <w:t>　　募 集 期：2021年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日-2021年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起 息 日：2021年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>
      <w:pPr/>
    </w:p>
    <w:p>
      <w:pPr/>
      <w:r>
        <w:rPr>
          <w:rFonts w:hint="eastAsia"/>
        </w:rPr>
        <w:t>　　到 期 日：202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</w:p>
    <w:p>
      <w:pPr/>
      <w:bookmarkStart w:id="0" w:name="_GoBack"/>
      <w:bookmarkEnd w:id="0"/>
    </w:p>
    <w:p>
      <w:pPr/>
      <w:r>
        <w:rPr>
          <w:rFonts w:hint="eastAsia"/>
        </w:rPr>
        <w:t>　　管理人：烟台银行股份有限公司</w:t>
      </w:r>
    </w:p>
    <w:p>
      <w:pPr/>
    </w:p>
    <w:p>
      <w:pPr>
        <w:ind w:firstLine="405"/>
        <w:rPr>
          <w:rFonts w:hint="eastAsia"/>
        </w:rPr>
      </w:pPr>
      <w:r>
        <w:rPr>
          <w:rFonts w:hint="eastAsia"/>
        </w:rPr>
        <w:t>适合的客户：风险评级为稳健型、平衡型、成长型、进取型的投资者。</w:t>
      </w:r>
    </w:p>
    <w:p>
      <w:pPr>
        <w:ind w:firstLine="405"/>
        <w:rPr>
          <w:rFonts w:hint="eastAsia"/>
        </w:rPr>
      </w:pPr>
    </w:p>
    <w:p>
      <w:pPr>
        <w:ind w:firstLine="405"/>
        <w:rPr>
          <w:rFonts w:hint="eastAsia"/>
        </w:rPr>
      </w:pPr>
    </w:p>
    <w:p>
      <w:pPr>
        <w:ind w:firstLine="405"/>
        <w:jc w:val="right"/>
        <w:rPr>
          <w:rFonts w:hint="eastAsia"/>
        </w:rPr>
      </w:pPr>
      <w:r>
        <w:rPr>
          <w:rFonts w:hint="eastAsia"/>
        </w:rPr>
        <w:t>烟台银行</w:t>
      </w:r>
      <w:r>
        <w:rPr>
          <w:rFonts w:hint="eastAsia"/>
          <w:lang w:eastAsia="zh-CN"/>
        </w:rPr>
        <w:t>股份有限公司</w:t>
      </w:r>
    </w:p>
    <w:p>
      <w:pPr/>
      <w:r>
        <w:rPr>
          <w:rFonts w:hint="eastAsia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18A"/>
    <w:rsid w:val="0003418A"/>
    <w:rsid w:val="00A14C94"/>
    <w:rsid w:val="00C87947"/>
    <w:rsid w:val="03A164A2"/>
    <w:rsid w:val="0D233967"/>
    <w:rsid w:val="0E6B2F0A"/>
    <w:rsid w:val="0F150310"/>
    <w:rsid w:val="12940718"/>
    <w:rsid w:val="173123EE"/>
    <w:rsid w:val="1C9F169D"/>
    <w:rsid w:val="21092216"/>
    <w:rsid w:val="2DF36DC5"/>
    <w:rsid w:val="384C382F"/>
    <w:rsid w:val="3CBD102D"/>
    <w:rsid w:val="3D156618"/>
    <w:rsid w:val="4C650CFC"/>
    <w:rsid w:val="4E312EE1"/>
    <w:rsid w:val="53076199"/>
    <w:rsid w:val="53563D6A"/>
    <w:rsid w:val="55C85109"/>
    <w:rsid w:val="582B196C"/>
    <w:rsid w:val="5A3023D9"/>
    <w:rsid w:val="62A301D6"/>
    <w:rsid w:val="66C71619"/>
    <w:rsid w:val="6828695C"/>
    <w:rsid w:val="6F7370B8"/>
    <w:rsid w:val="709B0CD3"/>
    <w:rsid w:val="72215D66"/>
    <w:rsid w:val="73C90433"/>
    <w:rsid w:val="781C4359"/>
    <w:rsid w:val="7CC23C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ScaleCrop>false</ScaleCrop>
  <LinksUpToDate>false</LinksUpToDate>
  <CharactersWithSpaces>411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谢雯</cp:lastModifiedBy>
  <dcterms:modified xsi:type="dcterms:W3CDTF">2021-07-29T02:08:16Z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1BAE180BCB5246BFBFCBE347AF50FF1E</vt:lpwstr>
  </property>
</Properties>
</file>