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/>
          <w:bCs/>
          <w:lang w:val="en-US" w:eastAsia="zh-CN"/>
        </w:rPr>
        <w:t xml:space="preserve">        </w:t>
      </w:r>
      <w:r>
        <w:rPr>
          <w:rFonts w:hint="eastAsia"/>
          <w:b/>
          <w:bCs/>
          <w:highlight w:val="none"/>
          <w:lang w:val="en-US" w:eastAsia="zh-CN"/>
        </w:rPr>
        <w:t xml:space="preserve">      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烟台</w:t>
      </w:r>
      <w:r>
        <w:rPr>
          <w:rFonts w:hint="eastAsia"/>
          <w:b/>
          <w:bCs/>
          <w:sz w:val="28"/>
          <w:szCs w:val="28"/>
          <w:highlight w:val="none"/>
        </w:rPr>
        <w:t>银行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扬帆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050期净值型理财产品</w:t>
      </w:r>
      <w:r>
        <w:rPr>
          <w:rFonts w:hint="eastAsia"/>
          <w:b/>
          <w:bCs/>
          <w:sz w:val="28"/>
          <w:szCs w:val="28"/>
          <w:highlight w:val="none"/>
        </w:rPr>
        <w:t>发售公告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尊敬的投资者：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我行于近期推出一期理财产品，欢迎广大投资者咨询购买。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产品名称：</w:t>
      </w:r>
      <w:r>
        <w:rPr>
          <w:rFonts w:hint="eastAsia"/>
          <w:highlight w:val="none"/>
          <w:lang w:eastAsia="zh-CN"/>
        </w:rPr>
        <w:t>“蓝海汇”蓝海风帆系列扬帆</w:t>
      </w:r>
      <w:r>
        <w:rPr>
          <w:rFonts w:hint="eastAsia"/>
          <w:highlight w:val="none"/>
          <w:lang w:val="en-US" w:eastAsia="zh-CN"/>
        </w:rPr>
        <w:t>050期净值型理财产品</w:t>
      </w:r>
    </w:p>
    <w:p>
      <w:pPr>
        <w:rPr>
          <w:rFonts w:hint="eastAsia"/>
          <w:highlight w:val="none"/>
        </w:rPr>
      </w:pPr>
    </w:p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产品编码：</w:t>
      </w:r>
      <w:r>
        <w:rPr>
          <w:rFonts w:hint="eastAsia"/>
          <w:highlight w:val="none"/>
          <w:lang w:val="en-US" w:eastAsia="zh-CN"/>
        </w:rPr>
        <w:t>yf050</w:t>
      </w:r>
    </w:p>
    <w:p>
      <w:pPr>
        <w:ind w:firstLine="420"/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登记编码：C108</w:t>
      </w:r>
      <w:r>
        <w:rPr>
          <w:rFonts w:hint="eastAsia"/>
          <w:highlight w:val="none"/>
          <w:lang w:val="en-US" w:eastAsia="zh-CN"/>
        </w:rPr>
        <w:t>9521000019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　　产品类型：</w:t>
      </w:r>
      <w:r>
        <w:rPr>
          <w:rFonts w:hint="eastAsia"/>
          <w:highlight w:val="none"/>
          <w:lang w:eastAsia="zh-CN"/>
        </w:rPr>
        <w:t>公募封闭式固定收益类净值型产品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　　风险等级：低风险</w:t>
      </w:r>
      <w:r>
        <w:rPr>
          <w:rFonts w:hint="eastAsia"/>
          <w:highlight w:val="none"/>
          <w:lang w:eastAsia="zh-CN"/>
        </w:rPr>
        <w:t>型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发售对象：个人</w:t>
      </w:r>
      <w:r>
        <w:rPr>
          <w:rFonts w:hint="eastAsia"/>
          <w:highlight w:val="none"/>
          <w:lang w:eastAsia="zh-CN"/>
        </w:rPr>
        <w:t>及机构</w:t>
      </w:r>
      <w:r>
        <w:rPr>
          <w:rFonts w:hint="eastAsia"/>
          <w:highlight w:val="none"/>
        </w:rPr>
        <w:t>客户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业绩比较基准：4.</w:t>
      </w:r>
      <w:r>
        <w:rPr>
          <w:rFonts w:hint="eastAsia"/>
          <w:highlight w:val="none"/>
          <w:lang w:val="en-US" w:eastAsia="zh-CN"/>
        </w:rPr>
        <w:t>45</w:t>
      </w:r>
      <w:r>
        <w:rPr>
          <w:rFonts w:hint="eastAsia"/>
          <w:highlight w:val="none"/>
        </w:rPr>
        <w:t>%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期限：</w:t>
      </w:r>
      <w:r>
        <w:rPr>
          <w:rFonts w:hint="eastAsia"/>
          <w:highlight w:val="none"/>
          <w:lang w:val="en-US" w:eastAsia="zh-CN"/>
        </w:rPr>
        <w:t>365</w:t>
      </w:r>
      <w:r>
        <w:rPr>
          <w:rFonts w:hint="eastAsia"/>
          <w:highlight w:val="none"/>
        </w:rPr>
        <w:t>天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发行额度：</w:t>
      </w:r>
      <w:r>
        <w:rPr>
          <w:rFonts w:hint="eastAsia"/>
          <w:highlight w:val="none"/>
          <w:lang w:val="en-US" w:eastAsia="zh-CN"/>
        </w:rPr>
        <w:t>0.5</w:t>
      </w:r>
      <w:r>
        <w:rPr>
          <w:rFonts w:hint="eastAsia"/>
          <w:highlight w:val="none"/>
        </w:rPr>
        <w:t>亿元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募 集 期：2021年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14</w:t>
      </w:r>
      <w:r>
        <w:rPr>
          <w:rFonts w:hint="eastAsia"/>
          <w:highlight w:val="none"/>
        </w:rPr>
        <w:t>日-2021年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17</w:t>
      </w:r>
      <w:r>
        <w:rPr>
          <w:rFonts w:hint="eastAsia"/>
          <w:highlight w:val="none"/>
        </w:rPr>
        <w:t>日</w:t>
      </w:r>
      <w:bookmarkStart w:id="0" w:name="_GoBack"/>
      <w:bookmarkEnd w:id="0"/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起 息 日：2021年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25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到 期 日：202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年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25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管理人：</w:t>
      </w:r>
      <w:r>
        <w:rPr>
          <w:rFonts w:hint="eastAsia"/>
          <w:highlight w:val="none"/>
          <w:lang w:eastAsia="zh-CN"/>
        </w:rPr>
        <w:t>烟台</w:t>
      </w:r>
      <w:r>
        <w:rPr>
          <w:rFonts w:hint="eastAsia"/>
          <w:highlight w:val="none"/>
        </w:rPr>
        <w:t>银行股份有限公司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适合的客户：风险评级为稳健型、平衡型、成长型、进取型的投资者。</w:t>
      </w:r>
    </w:p>
    <w:p>
      <w:pPr>
        <w:rPr>
          <w:rFonts w:hint="eastAsia"/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D71E8"/>
    <w:rsid w:val="19E64BC2"/>
    <w:rsid w:val="3E2F35C9"/>
    <w:rsid w:val="582B196C"/>
    <w:rsid w:val="709B0CD3"/>
    <w:rsid w:val="73C90433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2021-06-18T02:22:43Z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