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“蓝海汇”蓝海风帆系列扬帆20200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>24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期净值型理财产品</w:t>
      </w:r>
    </w:p>
    <w:p>
      <w:pPr>
        <w:jc w:val="center"/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>2021年1季度报告</w:t>
      </w:r>
    </w:p>
    <w:p>
      <w:pPr>
        <w:jc w:val="center"/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存续规模</w:t>
      </w:r>
    </w:p>
    <w:p>
      <w:pPr>
        <w:numPr>
          <w:ilvl w:val="0"/>
          <w:numId w:val="0"/>
        </w:numPr>
        <w:rPr>
          <w:rFonts w:hint="default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  <w:t>产品存续金额5000万元整。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收益表现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  <w:t xml:space="preserve"> 产品净值1.01876。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投资的资产种类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  <w:t>及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投资比例、投资组合的流动性风险分析</w:t>
      </w:r>
    </w:p>
    <w:p>
      <w:pPr>
        <w:numPr>
          <w:ilvl w:val="0"/>
          <w:numId w:val="0"/>
        </w:numPr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投资于同业借款/债券，投资比例100%。资产到期日晚于产品到期日，流动性风险可控。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资产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  <w:t>情况</w:t>
      </w:r>
    </w:p>
    <w:tbl>
      <w:tblPr>
        <w:tblStyle w:val="3"/>
        <w:tblpPr w:leftFromText="180" w:rightFromText="180" w:vertAnchor="text" w:horzAnchor="page" w:tblpX="2351" w:tblpY="710"/>
        <w:tblOverlap w:val="never"/>
        <w:tblW w:w="7639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0"/>
        <w:gridCol w:w="2085"/>
        <w:gridCol w:w="1624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全价金额（万元）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北银消费金融股份有限公司同业借款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/>
          <w:color w:val="333333"/>
          <w:sz w:val="30"/>
          <w:szCs w:val="30"/>
        </w:rPr>
      </w:pPr>
    </w:p>
    <w:p>
      <w:pPr>
        <w:numPr>
          <w:ilvl w:val="0"/>
          <w:numId w:val="0"/>
        </w:numPr>
        <w:ind w:leftChars="0" w:firstLine="300" w:firstLineChars="100"/>
        <w:rPr>
          <w:rFonts w:hint="eastAsia" w:ascii="仿宋" w:hAnsi="仿宋" w:eastAsia="仿宋"/>
          <w:color w:val="333333"/>
          <w:sz w:val="30"/>
          <w:szCs w:val="30"/>
        </w:rPr>
      </w:pPr>
    </w:p>
    <w:p>
      <w:pPr>
        <w:numPr>
          <w:ilvl w:val="0"/>
          <w:numId w:val="0"/>
        </w:numPr>
        <w:ind w:leftChars="0" w:firstLine="300" w:firstLineChars="100"/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                              烟台银行股份有限公司</w:t>
      </w:r>
    </w:p>
    <w:p>
      <w:pPr>
        <w:numPr>
          <w:ilvl w:val="0"/>
          <w:numId w:val="0"/>
        </w:numPr>
        <w:ind w:leftChars="0" w:firstLine="300" w:firstLineChars="100"/>
        <w:rPr>
          <w:rFonts w:hint="default" w:ascii="仿宋" w:hAnsi="仿宋" w:eastAsia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528950609">
    <w:nsid w:val="D2578351"/>
    <w:multiLevelType w:val="singleLevel"/>
    <w:tmpl w:val="D2578351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52895060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E5C9E"/>
    <w:rsid w:val="05433FBE"/>
    <w:rsid w:val="10CC2622"/>
    <w:rsid w:val="11FD6217"/>
    <w:rsid w:val="3490593A"/>
    <w:rsid w:val="39821B6D"/>
    <w:rsid w:val="3A4960B2"/>
    <w:rsid w:val="3C437172"/>
    <w:rsid w:val="4B0940AD"/>
    <w:rsid w:val="4EA00411"/>
    <w:rsid w:val="66ED2370"/>
    <w:rsid w:val="78E07463"/>
    <w:rsid w:val="7E9353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sy</dc:creator>
  <cp:lastModifiedBy>Administrator</cp:lastModifiedBy>
  <cp:lastPrinted>2021-08-20T07:43:00Z</cp:lastPrinted>
  <dcterms:modified xsi:type="dcterms:W3CDTF">2021-08-23T09:01:02Z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3F7D77E7B83E4AA59358E152A8B1C184</vt:lpwstr>
  </property>
</Properties>
</file>