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“蓝海汇”蓝海风帆系列扬帆20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19001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期净值型理财产品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2020年一季度报告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存续规模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产品存续金额5000万元整。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收益表现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 xml:space="preserve"> 产品净值1.02182。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投资的资产种类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投资比例、投资组合的流动性风险分析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投资于同业借款，投资比例100%。资产到期日与产品到期日一致，流动性风险可控。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资产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情况</w:t>
      </w:r>
    </w:p>
    <w:tbl>
      <w:tblPr>
        <w:tblStyle w:val="2"/>
        <w:tblpPr w:leftFromText="180" w:rightFromText="180" w:vertAnchor="text" w:horzAnchor="page" w:tblpX="2351" w:tblpY="710"/>
        <w:tblOverlap w:val="never"/>
        <w:tblW w:w="7639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2085"/>
        <w:gridCol w:w="1624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全价金额（元）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河南中原消费金融股份有限公司同业借款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51091000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100%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烟台银行股份有限公司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   2020年4月1日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578351"/>
    <w:multiLevelType w:val="singleLevel"/>
    <w:tmpl w:val="D25783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3FBE"/>
    <w:rsid w:val="184B6E81"/>
    <w:rsid w:val="7E9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sy</cp:lastModifiedBy>
  <cp:lastPrinted>2021-08-20T07:43:00Z</cp:lastPrinted>
  <dcterms:modified xsi:type="dcterms:W3CDTF">2021-08-23T07:32:52Z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3F7D77E7B83E4AA59358E152A8B1C184</vt:lpwstr>
  </property>
</Properties>
</file>